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FF03" w14:textId="77777777"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0ADEF8D" w14:textId="6BCDD969" w:rsidR="002D3972" w:rsidRPr="00690CA3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</w:t>
      </w:r>
      <w:r w:rsidR="00690CA3">
        <w:rPr>
          <w:rFonts w:ascii="Times New Roman" w:hAnsi="Times New Roman" w:cs="Times New Roman"/>
          <w:b/>
          <w:caps/>
          <w:sz w:val="28"/>
          <w:szCs w:val="28"/>
          <w:lang w:val="kk-KZ"/>
        </w:rPr>
        <w:t>О</w:t>
      </w:r>
      <w:proofErr w:type="gramEnd"/>
    </w:p>
    <w:p w14:paraId="5BCBEFC7" w14:textId="77777777"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9BA935D" w14:textId="628BF3C5"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СР</w:t>
      </w:r>
      <w:r w:rsidR="00690CA3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5E54B0">
        <w:rPr>
          <w:rFonts w:ascii="Times New Roman" w:hAnsi="Times New Roman" w:cs="Times New Roman"/>
          <w:b/>
          <w:sz w:val="24"/>
          <w:szCs w:val="24"/>
        </w:rPr>
        <w:t xml:space="preserve"> заключается в самостоятельной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проработке  программного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</w:t>
      </w:r>
      <w:r w:rsidR="00690CA3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5E54B0">
        <w:rPr>
          <w:rFonts w:ascii="Times New Roman" w:hAnsi="Times New Roman" w:cs="Times New Roman"/>
          <w:b/>
          <w:sz w:val="24"/>
          <w:szCs w:val="24"/>
        </w:rPr>
        <w:t xml:space="preserve">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</w:t>
      </w:r>
      <w:r w:rsidR="00690CA3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5E54B0">
        <w:rPr>
          <w:rFonts w:ascii="Times New Roman" w:hAnsi="Times New Roman" w:cs="Times New Roman"/>
          <w:b/>
          <w:sz w:val="24"/>
          <w:szCs w:val="24"/>
        </w:rPr>
        <w:t>, работать в группе. Для выполнения СР использовать фонд Университетской библиотеки.</w:t>
      </w:r>
    </w:p>
    <w:p w14:paraId="45B42A1B" w14:textId="77777777"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0270D" w14:textId="77777777"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14:paraId="05A6DE04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14:paraId="6D9FED15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14:paraId="2B573039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подобрать дополнительный материал к теме для расширения своих </w:t>
      </w:r>
      <w:proofErr w:type="gramStart"/>
      <w:r w:rsidRPr="00A169C0">
        <w:rPr>
          <w:rFonts w:ascii="Times New Roman" w:hAnsi="Times New Roman" w:cs="Times New Roman"/>
          <w:sz w:val="24"/>
          <w:szCs w:val="24"/>
        </w:rPr>
        <w:t>знаний ;</w:t>
      </w:r>
      <w:proofErr w:type="gramEnd"/>
    </w:p>
    <w:p w14:paraId="4AE1BC45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14:paraId="51007A6F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14:paraId="1A65C639" w14:textId="77777777"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14:paraId="4D7240A3" w14:textId="445F2462" w:rsidR="002D3972" w:rsidRPr="00690CA3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  <w:lang w:val="kk-KZ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</w:t>
      </w:r>
      <w:r w:rsidR="00690CA3">
        <w:rPr>
          <w:rFonts w:ascii="Times New Roman" w:hAnsi="Times New Roman" w:cs="Times New Roman"/>
          <w:b/>
          <w:caps/>
          <w:sz w:val="20"/>
          <w:szCs w:val="20"/>
          <w:lang w:val="kk-KZ"/>
        </w:rPr>
        <w:t>О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14:paraId="1480B9FA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9571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DCED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57E0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F5CE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14:paraId="0275C643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7301" w14:textId="6DADDCCA" w:rsidR="002D3972" w:rsidRPr="00A80B86" w:rsidRDefault="002D3972" w:rsidP="002D3972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</w:t>
            </w:r>
            <w:r w:rsidR="00690C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8357D4">
              <w:rPr>
                <w:rFonts w:ascii="Times New Roman" w:eastAsia="Times-Roman" w:hAnsi="Times New Roman"/>
                <w:color w:val="323232"/>
                <w:sz w:val="20"/>
                <w:szCs w:val="20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At the map of the world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(4, p.5)</w:t>
            </w:r>
          </w:p>
          <w:p w14:paraId="1A27B645" w14:textId="77777777" w:rsidR="002D3972" w:rsidRPr="002D3972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44CB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DD6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1CB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52EB2503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BB6F" w14:textId="6290C23C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 w:rsidR="00690C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Negotiations, agreements, treaties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97A2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1638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1943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2CD550DC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BFBB" w14:textId="30C3ED2E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 w:rsidR="00690C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  <w:r w:rsidRPr="001D1E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0B4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International cooperation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2208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501F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661E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53308D4C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D819" w14:textId="22AC09C2" w:rsidR="002D3972" w:rsidRPr="00A169C0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</w:t>
            </w:r>
            <w:r w:rsidR="00690CA3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О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My future profession.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F832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A16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9240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4297FE4D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73C1" w14:textId="227E9FD8" w:rsidR="002D3972" w:rsidRPr="00A169C0" w:rsidRDefault="002D3972" w:rsidP="0096019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>СР</w:t>
            </w:r>
            <w:r w:rsidR="00690CA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169C0">
              <w:rPr>
                <w:rFonts w:ascii="Times New Roman" w:hAnsi="Times New Roman"/>
                <w:sz w:val="20"/>
                <w:szCs w:val="20"/>
              </w:rPr>
              <w:t>(П). News from newspaper articles.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701A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901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1C8B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1409C7B1" w14:textId="77777777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A8E9" w14:textId="60E36B8B" w:rsidR="002D3972" w:rsidRPr="00A169C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 w:rsidR="00690C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News from newspaper articles.</w:t>
            </w:r>
          </w:p>
          <w:p w14:paraId="1373E3CA" w14:textId="77777777"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7A7F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4A3C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8916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416C353A" w14:textId="77777777" w:rsidTr="00960194">
        <w:tc>
          <w:tcPr>
            <w:tcW w:w="4644" w:type="dxa"/>
            <w:hideMark/>
          </w:tcPr>
          <w:p w14:paraId="563E9BB4" w14:textId="4807BC41"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 w:rsidR="00690C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A16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Diplomatic protest (2, p.308).</w:t>
            </w:r>
          </w:p>
        </w:tc>
        <w:tc>
          <w:tcPr>
            <w:tcW w:w="2118" w:type="dxa"/>
            <w:hideMark/>
          </w:tcPr>
          <w:p w14:paraId="3AE83064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14:paraId="78954AA9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14:paraId="125E2989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14:paraId="6F42BE58" w14:textId="77777777"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14:paraId="6E8D32B9" w14:textId="77777777"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14:paraId="39DFCDAE" w14:textId="45E12874"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работы студентов</w:t>
      </w:r>
      <w:r w:rsidR="00690CA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5E54B0">
        <w:rPr>
          <w:rFonts w:ascii="Times New Roman" w:hAnsi="Times New Roman" w:cs="Times New Roman"/>
          <w:b/>
          <w:sz w:val="24"/>
          <w:szCs w:val="24"/>
        </w:rPr>
        <w:t xml:space="preserve"> курса (</w:t>
      </w:r>
      <w:r w:rsidR="00690CA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5E54B0">
        <w:rPr>
          <w:rFonts w:ascii="Times New Roman" w:hAnsi="Times New Roman" w:cs="Times New Roman"/>
          <w:b/>
          <w:sz w:val="24"/>
          <w:szCs w:val="24"/>
        </w:rPr>
        <w:t xml:space="preserve"> семестр)</w:t>
      </w:r>
    </w:p>
    <w:p w14:paraId="59E26A65" w14:textId="77777777"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14:paraId="5E188AE4" w14:textId="77777777"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14:paraId="6E9543BD" w14:textId="77777777"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14:paraId="6F548D9D" w14:textId="77777777"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14:paraId="19C9A5DE" w14:textId="77777777"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14:paraId="67ECE36D" w14:textId="77777777" w:rsidR="002D3972" w:rsidRPr="00897660" w:rsidRDefault="002D3972" w:rsidP="002D3972"/>
    <w:p w14:paraId="05DDCC21" w14:textId="77777777" w:rsidR="002D3972" w:rsidRDefault="002D3972" w:rsidP="002D3972"/>
    <w:p w14:paraId="28ECC74F" w14:textId="77777777"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 w16cid:durableId="11502507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0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72"/>
    <w:rsid w:val="002D3972"/>
    <w:rsid w:val="004F156B"/>
    <w:rsid w:val="005E5CF2"/>
    <w:rsid w:val="00690CA3"/>
    <w:rsid w:val="00744210"/>
    <w:rsid w:val="00A56949"/>
    <w:rsid w:val="00C44939"/>
    <w:rsid w:val="00C740D6"/>
    <w:rsid w:val="00D4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C0A1"/>
  <w15:docId w15:val="{43CD67A4-A07C-44DC-BA77-B2FF4A3C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3</cp:revision>
  <dcterms:created xsi:type="dcterms:W3CDTF">2018-11-22T04:06:00Z</dcterms:created>
  <dcterms:modified xsi:type="dcterms:W3CDTF">2025-09-16T10:16:00Z</dcterms:modified>
</cp:coreProperties>
</file>